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06" w:rsidRDefault="00194506" w:rsidP="00EC38E3">
      <w:pPr>
        <w:tabs>
          <w:tab w:val="left" w:pos="2343"/>
        </w:tabs>
        <w:ind w:firstLine="1418"/>
        <w:jc w:val="both"/>
        <w:rPr>
          <w:sz w:val="44"/>
          <w:szCs w:val="44"/>
        </w:rPr>
      </w:pPr>
      <w:r w:rsidRPr="00786229">
        <w:rPr>
          <w:sz w:val="44"/>
          <w:szCs w:val="44"/>
        </w:rPr>
        <w:t>Según resolución de 7 de Junio de 2016</w:t>
      </w:r>
      <w:r w:rsidR="00786229" w:rsidRPr="00786229">
        <w:rPr>
          <w:sz w:val="44"/>
          <w:szCs w:val="44"/>
        </w:rPr>
        <w:t xml:space="preserve"> de la Dirección General de Personal Docente y Orientación </w:t>
      </w:r>
      <w:r w:rsidR="00EC38E3">
        <w:rPr>
          <w:sz w:val="44"/>
          <w:szCs w:val="44"/>
        </w:rPr>
        <w:t>A</w:t>
      </w:r>
      <w:r w:rsidR="00786229" w:rsidRPr="00786229">
        <w:rPr>
          <w:sz w:val="44"/>
          <w:szCs w:val="44"/>
        </w:rPr>
        <w:t>cadémica</w:t>
      </w:r>
      <w:r w:rsidR="00EC38E3">
        <w:rPr>
          <w:sz w:val="44"/>
          <w:szCs w:val="44"/>
        </w:rPr>
        <w:t xml:space="preserve">, </w:t>
      </w:r>
      <w:r w:rsidR="00786229" w:rsidRPr="00786229">
        <w:rPr>
          <w:sz w:val="44"/>
          <w:szCs w:val="44"/>
        </w:rPr>
        <w:t xml:space="preserve"> se realizará el </w:t>
      </w:r>
      <w:r w:rsidR="00EC38E3" w:rsidRPr="00EC38E3">
        <w:rPr>
          <w:sz w:val="44"/>
          <w:szCs w:val="44"/>
          <w:u w:val="single"/>
        </w:rPr>
        <w:t>LLAMAMIENTO</w:t>
      </w:r>
      <w:r w:rsidR="00786229" w:rsidRPr="00786229">
        <w:rPr>
          <w:sz w:val="44"/>
          <w:szCs w:val="44"/>
        </w:rPr>
        <w:t xml:space="preserve"> para el Procedimiento Selectivo de Ingreso y Accesos al Cuerpo de Profesores de Enseñanza Secundaria de la especialidad de TECNOLOGíA, </w:t>
      </w:r>
      <w:r w:rsidR="00EC38E3">
        <w:rPr>
          <w:sz w:val="44"/>
          <w:szCs w:val="44"/>
        </w:rPr>
        <w:t xml:space="preserve"> a las </w:t>
      </w:r>
      <w:r w:rsidR="00EC38E3" w:rsidRPr="00EC38E3">
        <w:rPr>
          <w:sz w:val="44"/>
          <w:szCs w:val="44"/>
          <w:u w:val="single"/>
        </w:rPr>
        <w:t>9:00 horas</w:t>
      </w:r>
      <w:r w:rsidR="00EC38E3">
        <w:rPr>
          <w:sz w:val="44"/>
          <w:szCs w:val="44"/>
        </w:rPr>
        <w:t>, según el procedimiento que se indica a continuación:</w:t>
      </w:r>
    </w:p>
    <w:p w:rsidR="00194506" w:rsidRDefault="00EC38E3" w:rsidP="00E818A4">
      <w:pPr>
        <w:jc w:val="center"/>
        <w:rPr>
          <w:b/>
          <w:color w:val="FF0000"/>
          <w:sz w:val="40"/>
          <w:szCs w:val="40"/>
          <w:u w:val="single"/>
        </w:rPr>
      </w:pPr>
      <w:r w:rsidRPr="00EC38E3">
        <w:rPr>
          <w:b/>
          <w:color w:val="FF0000"/>
          <w:sz w:val="40"/>
          <w:szCs w:val="40"/>
          <w:u w:val="single"/>
        </w:rPr>
        <w:t>LLAMAMIENTO POR LA PUERTA SUR (esta puerta)</w:t>
      </w:r>
    </w:p>
    <w:p w:rsidR="00EC38E3" w:rsidRDefault="00EC38E3" w:rsidP="00EC38E3">
      <w:pPr>
        <w:jc w:val="both"/>
        <w:rPr>
          <w:sz w:val="40"/>
          <w:szCs w:val="40"/>
        </w:rPr>
      </w:pPr>
      <w:r>
        <w:rPr>
          <w:sz w:val="40"/>
          <w:szCs w:val="40"/>
        </w:rPr>
        <w:t>Serán llamados en primer lugar los aspirantes del TURNO 3:</w:t>
      </w:r>
    </w:p>
    <w:p w:rsidR="00E730C7" w:rsidRDefault="00E730C7" w:rsidP="00E730C7">
      <w:pPr>
        <w:jc w:val="center"/>
        <w:rPr>
          <w:rFonts w:asciiTheme="minorHAnsi" w:hAnsiTheme="minorHAnsi" w:cs="Arial"/>
          <w:b/>
          <w:sz w:val="52"/>
          <w:szCs w:val="52"/>
        </w:rPr>
      </w:pPr>
      <w:r w:rsidRPr="00E730C7">
        <w:rPr>
          <w:rFonts w:asciiTheme="minorHAnsi" w:hAnsiTheme="minorHAnsi" w:cs="Arial"/>
          <w:b/>
          <w:sz w:val="52"/>
          <w:szCs w:val="52"/>
        </w:rPr>
        <w:t>ISAAC</w:t>
      </w:r>
      <w:r>
        <w:rPr>
          <w:rFonts w:asciiTheme="minorHAnsi" w:hAnsiTheme="minorHAnsi" w:cs="Arial"/>
          <w:b/>
          <w:sz w:val="52"/>
          <w:szCs w:val="52"/>
        </w:rPr>
        <w:t xml:space="preserve"> JUAREZ, JOSÉ LUIS </w:t>
      </w:r>
    </w:p>
    <w:p w:rsidR="00E730C7" w:rsidRPr="00E730C7" w:rsidRDefault="00E730C7" w:rsidP="00E730C7">
      <w:pPr>
        <w:jc w:val="center"/>
        <w:rPr>
          <w:sz w:val="52"/>
          <w:szCs w:val="52"/>
        </w:rPr>
      </w:pPr>
      <w:r w:rsidRPr="00E730C7">
        <w:rPr>
          <w:rFonts w:asciiTheme="minorHAnsi" w:hAnsiTheme="minorHAnsi" w:cs="Arial"/>
          <w:b/>
          <w:sz w:val="52"/>
          <w:szCs w:val="52"/>
        </w:rPr>
        <w:t>SILVA BOTO, FCO. SEBASTIAN</w:t>
      </w:r>
    </w:p>
    <w:p w:rsidR="00E730C7" w:rsidRDefault="00E730C7" w:rsidP="00E730C7">
      <w:pPr>
        <w:jc w:val="both"/>
        <w:rPr>
          <w:sz w:val="40"/>
          <w:szCs w:val="40"/>
        </w:rPr>
      </w:pPr>
      <w:r>
        <w:rPr>
          <w:sz w:val="40"/>
          <w:szCs w:val="40"/>
        </w:rPr>
        <w:t>A continuación serán llamados los aspirantes de los TURNOS 1 y 2, que se indican a continuación:</w:t>
      </w:r>
    </w:p>
    <w:p w:rsidR="00E730C7" w:rsidRDefault="00E730C7" w:rsidP="00E730C7">
      <w:pPr>
        <w:jc w:val="center"/>
        <w:rPr>
          <w:rFonts w:ascii="Arial" w:hAnsi="Arial" w:cs="Arial"/>
          <w:b/>
          <w:sz w:val="52"/>
          <w:szCs w:val="52"/>
        </w:rPr>
      </w:pPr>
      <w:r w:rsidRPr="00E730C7">
        <w:rPr>
          <w:rFonts w:asciiTheme="minorHAnsi" w:hAnsiTheme="minorHAnsi" w:cs="Arial"/>
          <w:sz w:val="52"/>
          <w:szCs w:val="52"/>
        </w:rPr>
        <w:t>Desde</w:t>
      </w:r>
      <w:r w:rsidRPr="00E730C7">
        <w:rPr>
          <w:rFonts w:ascii="Arial" w:hAnsi="Arial" w:cs="Arial"/>
          <w:b/>
          <w:sz w:val="52"/>
          <w:szCs w:val="52"/>
        </w:rPr>
        <w:t>HERAS VARELA, MARIA JOSE</w:t>
      </w:r>
      <w:r w:rsidRPr="00F11F85">
        <w:rPr>
          <w:rFonts w:asciiTheme="minorHAnsi" w:hAnsiTheme="minorHAnsi" w:cstheme="minorHAnsi"/>
          <w:sz w:val="52"/>
          <w:szCs w:val="52"/>
        </w:rPr>
        <w:t>hasta</w:t>
      </w:r>
      <w:r w:rsidRPr="00E730C7">
        <w:rPr>
          <w:rFonts w:ascii="Arial" w:hAnsi="Arial" w:cs="Arial"/>
          <w:b/>
          <w:sz w:val="52"/>
          <w:szCs w:val="52"/>
        </w:rPr>
        <w:t>URIARTE CALVA, LUCÍA</w:t>
      </w:r>
    </w:p>
    <w:p w:rsidR="00F11F85" w:rsidRDefault="00F11F85" w:rsidP="00E730C7">
      <w:pPr>
        <w:jc w:val="center"/>
        <w:rPr>
          <w:rFonts w:ascii="Arial" w:hAnsi="Arial" w:cs="Arial"/>
          <w:b/>
          <w:sz w:val="52"/>
          <w:szCs w:val="52"/>
        </w:rPr>
      </w:pPr>
    </w:p>
    <w:p w:rsidR="00E730C7" w:rsidRDefault="00F11F85" w:rsidP="00F11F85">
      <w:pPr>
        <w:jc w:val="center"/>
        <w:rPr>
          <w:b/>
          <w:color w:val="FF0000"/>
          <w:sz w:val="40"/>
          <w:szCs w:val="40"/>
          <w:u w:val="single"/>
        </w:rPr>
      </w:pPr>
      <w:r>
        <w:rPr>
          <w:b/>
          <w:color w:val="FF0000"/>
          <w:sz w:val="40"/>
          <w:szCs w:val="40"/>
          <w:u w:val="single"/>
        </w:rPr>
        <w:t>L</w:t>
      </w:r>
      <w:r w:rsidR="00E730C7">
        <w:rPr>
          <w:b/>
          <w:color w:val="FF0000"/>
          <w:sz w:val="40"/>
          <w:szCs w:val="40"/>
          <w:u w:val="single"/>
        </w:rPr>
        <w:t>LAMAMIENTO POR LA PUERTA NORTE</w:t>
      </w:r>
      <w:r w:rsidR="00E730C7" w:rsidRPr="00EC38E3">
        <w:rPr>
          <w:b/>
          <w:color w:val="FF0000"/>
          <w:sz w:val="40"/>
          <w:szCs w:val="40"/>
          <w:u w:val="single"/>
        </w:rPr>
        <w:t xml:space="preserve"> (</w:t>
      </w:r>
      <w:r w:rsidR="00E730C7">
        <w:rPr>
          <w:b/>
          <w:color w:val="FF0000"/>
          <w:sz w:val="40"/>
          <w:szCs w:val="40"/>
          <w:u w:val="single"/>
        </w:rPr>
        <w:t>atravesar aparcamiento y seguir carteles indicadores</w:t>
      </w:r>
      <w:r w:rsidR="00E730C7" w:rsidRPr="00EC38E3">
        <w:rPr>
          <w:b/>
          <w:color w:val="FF0000"/>
          <w:sz w:val="40"/>
          <w:szCs w:val="40"/>
          <w:u w:val="single"/>
        </w:rPr>
        <w:t>)</w:t>
      </w:r>
    </w:p>
    <w:p w:rsidR="00E730C7" w:rsidRDefault="00E730C7" w:rsidP="00E730C7">
      <w:pPr>
        <w:jc w:val="both"/>
        <w:rPr>
          <w:sz w:val="40"/>
          <w:szCs w:val="40"/>
        </w:rPr>
      </w:pPr>
      <w:r>
        <w:rPr>
          <w:sz w:val="40"/>
          <w:szCs w:val="40"/>
        </w:rPr>
        <w:t>Serán llamados los aspirantes de los TURNOS 1 y 2, que se indican a continuación:</w:t>
      </w:r>
    </w:p>
    <w:p w:rsidR="00E730C7" w:rsidRDefault="00E730C7" w:rsidP="00E730C7">
      <w:pPr>
        <w:jc w:val="center"/>
        <w:rPr>
          <w:rFonts w:ascii="Arial" w:hAnsi="Arial" w:cs="Arial"/>
          <w:b/>
          <w:sz w:val="52"/>
          <w:szCs w:val="52"/>
        </w:rPr>
      </w:pPr>
      <w:r w:rsidRPr="00E730C7">
        <w:rPr>
          <w:rFonts w:asciiTheme="minorHAnsi" w:hAnsiTheme="minorHAnsi" w:cs="Arial"/>
          <w:sz w:val="52"/>
          <w:szCs w:val="52"/>
        </w:rPr>
        <w:t>Desde</w:t>
      </w:r>
      <w:r w:rsidRPr="00E730C7">
        <w:rPr>
          <w:rFonts w:ascii="Arial" w:hAnsi="Arial" w:cs="Arial"/>
          <w:b/>
          <w:sz w:val="52"/>
          <w:szCs w:val="52"/>
        </w:rPr>
        <w:t>URRUCHI PINEDO, IÑIGO</w:t>
      </w:r>
      <w:r w:rsidRPr="00E730C7">
        <w:rPr>
          <w:rFonts w:ascii="Arial" w:hAnsi="Arial" w:cs="Arial"/>
          <w:sz w:val="52"/>
          <w:szCs w:val="52"/>
        </w:rPr>
        <w:t>hasta</w:t>
      </w:r>
      <w:r w:rsidRPr="00E730C7">
        <w:rPr>
          <w:rFonts w:ascii="Arial" w:hAnsi="Arial" w:cs="Arial"/>
          <w:b/>
          <w:sz w:val="52"/>
          <w:szCs w:val="52"/>
        </w:rPr>
        <w:t>ZURDO TRUEBA, LUIS AURELIO</w:t>
      </w:r>
    </w:p>
    <w:p w:rsidR="00E730C7" w:rsidRDefault="00E730C7" w:rsidP="00E730C7">
      <w:pPr>
        <w:jc w:val="center"/>
        <w:rPr>
          <w:rFonts w:asciiTheme="minorHAnsi" w:hAnsiTheme="minorHAnsi" w:cs="Arial"/>
          <w:b/>
          <w:sz w:val="52"/>
          <w:szCs w:val="52"/>
        </w:rPr>
      </w:pPr>
      <w:r>
        <w:rPr>
          <w:rFonts w:asciiTheme="minorHAnsi" w:hAnsiTheme="minorHAnsi" w:cs="Arial"/>
          <w:b/>
          <w:sz w:val="52"/>
          <w:szCs w:val="52"/>
        </w:rPr>
        <w:t>y</w:t>
      </w:r>
    </w:p>
    <w:p w:rsidR="00E730C7" w:rsidRDefault="00E730C7" w:rsidP="00E730C7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Theme="minorHAnsi" w:hAnsiTheme="minorHAnsi" w:cs="Arial"/>
          <w:sz w:val="52"/>
          <w:szCs w:val="52"/>
        </w:rPr>
        <w:t>d</w:t>
      </w:r>
      <w:r w:rsidRPr="00E730C7">
        <w:rPr>
          <w:rFonts w:asciiTheme="minorHAnsi" w:hAnsiTheme="minorHAnsi" w:cs="Arial"/>
          <w:sz w:val="52"/>
          <w:szCs w:val="52"/>
        </w:rPr>
        <w:t>esde</w:t>
      </w:r>
      <w:r w:rsidR="00F11F85" w:rsidRPr="00F11F85">
        <w:rPr>
          <w:rFonts w:ascii="Arial" w:hAnsi="Arial" w:cs="Arial"/>
          <w:b/>
          <w:sz w:val="52"/>
          <w:szCs w:val="52"/>
        </w:rPr>
        <w:t>ABAD GONZALEZ, MARTA</w:t>
      </w:r>
      <w:r w:rsidRPr="00E730C7">
        <w:rPr>
          <w:rFonts w:asciiTheme="minorHAnsi" w:hAnsiTheme="minorHAnsi" w:cstheme="minorHAnsi"/>
          <w:sz w:val="52"/>
          <w:szCs w:val="52"/>
        </w:rPr>
        <w:t>hasta</w:t>
      </w:r>
      <w:r w:rsidR="00F11F85" w:rsidRPr="00F11F85">
        <w:rPr>
          <w:rFonts w:ascii="Arial" w:hAnsi="Arial" w:cs="Arial"/>
          <w:b/>
          <w:sz w:val="52"/>
          <w:szCs w:val="52"/>
        </w:rPr>
        <w:t>GUTIERREZ RODRIGUEZ, ALFREDO</w:t>
      </w:r>
    </w:p>
    <w:sectPr w:rsidR="00E730C7" w:rsidSect="00F11F85">
      <w:headerReference w:type="default" r:id="rId8"/>
      <w:pgSz w:w="23814" w:h="16840" w:orient="landscape" w:code="8"/>
      <w:pgMar w:top="2829" w:right="1701" w:bottom="28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79A" w:rsidRDefault="00DA679A" w:rsidP="00E818A4">
      <w:pPr>
        <w:spacing w:after="0" w:line="240" w:lineRule="auto"/>
      </w:pPr>
      <w:r>
        <w:separator/>
      </w:r>
    </w:p>
  </w:endnote>
  <w:endnote w:type="continuationSeparator" w:id="1">
    <w:p w:rsidR="00DA679A" w:rsidRDefault="00DA679A" w:rsidP="00E8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79A" w:rsidRDefault="00DA679A" w:rsidP="00E818A4">
      <w:pPr>
        <w:spacing w:after="0" w:line="240" w:lineRule="auto"/>
      </w:pPr>
      <w:r>
        <w:separator/>
      </w:r>
    </w:p>
  </w:footnote>
  <w:footnote w:type="continuationSeparator" w:id="1">
    <w:p w:rsidR="00DA679A" w:rsidRDefault="00DA679A" w:rsidP="00E81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9806" w:type="dxa"/>
      <w:tblInd w:w="-72" w:type="dxa"/>
      <w:tblLayout w:type="fixed"/>
      <w:tblLook w:val="01E0"/>
    </w:tblPr>
    <w:tblGrid>
      <w:gridCol w:w="2487"/>
      <w:gridCol w:w="5206"/>
      <w:gridCol w:w="22113"/>
    </w:tblGrid>
    <w:tr w:rsidR="00E818A4" w:rsidTr="00194506">
      <w:trPr>
        <w:trHeight w:val="555"/>
      </w:trPr>
      <w:tc>
        <w:tcPr>
          <w:tcW w:w="2487" w:type="dxa"/>
          <w:hideMark/>
        </w:tcPr>
        <w:p w:rsidR="00E818A4" w:rsidRDefault="00E818A4">
          <w:pPr>
            <w:pStyle w:val="Encabezado"/>
            <w:tabs>
              <w:tab w:val="clear" w:pos="8504"/>
              <w:tab w:val="right" w:pos="9711"/>
            </w:tabs>
            <w:ind w:left="-180"/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1570277" cy="814648"/>
                <wp:effectExtent l="19050" t="0" r="0" b="0"/>
                <wp:docPr id="3" name="Imagen 3" descr="logoGobcan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Gobcan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8113" cy="8187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06" w:type="dxa"/>
          <w:vMerge w:val="restart"/>
          <w:hideMark/>
        </w:tcPr>
        <w:p w:rsidR="00E818A4" w:rsidRDefault="005F02C5">
          <w:pPr>
            <w:pStyle w:val="Encabezado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-1905</wp:posOffset>
                </wp:positionV>
                <wp:extent cx="1671955" cy="1146810"/>
                <wp:effectExtent l="19050" t="0" r="4445" b="0"/>
                <wp:wrapSquare wrapText="bothSides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44849" t="31850" r="10667" b="2476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55" cy="1146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113" w:type="dxa"/>
          <w:vMerge w:val="restart"/>
        </w:tcPr>
        <w:p w:rsidR="00E818A4" w:rsidRDefault="00883003">
          <w:pPr>
            <w:pStyle w:val="Encabezado"/>
          </w:pPr>
          <w:r w:rsidRPr="00883003">
            <w:rPr>
              <w:rFonts w:ascii="Times New Roman" w:eastAsia="Calibri" w:hAnsi="Times New Roman" w:cs="Times New Roman"/>
              <w:sz w:val="24"/>
              <w:szCs w:val="24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5" type="#_x0000_t202" style="position:absolute;margin-left:43.7pt;margin-top:6.1pt;width:638.65pt;height:84.9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" strokecolor="white [3212]">
                <v:textbox style="mso-next-textbox:#Cuadro de texto 2">
                  <w:txbxContent>
                    <w:p w:rsidR="00E818A4" w:rsidRPr="00EC38E3" w:rsidRDefault="00E818A4" w:rsidP="00E818A4">
                      <w:pPr>
                        <w:jc w:val="center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  <w:r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 xml:space="preserve">Procedimiento </w:t>
                      </w:r>
                      <w:r w:rsidR="00194506"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>S</w:t>
                      </w:r>
                      <w:r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 xml:space="preserve">electivo de </w:t>
                      </w:r>
                      <w:r w:rsidR="00194506"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>I</w:t>
                      </w:r>
                      <w:r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 xml:space="preserve">ngreso y </w:t>
                      </w:r>
                      <w:r w:rsidR="00194506"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>A</w:t>
                      </w:r>
                      <w:r w:rsidRPr="00EC38E3">
                        <w:rPr>
                          <w:rFonts w:asciiTheme="minorHAnsi" w:hAnsiTheme="minorHAnsi"/>
                          <w:sz w:val="32"/>
                          <w:szCs w:val="32"/>
                        </w:rPr>
                        <w:t>ccesos al Cuerpo de Profesores de Enseñanza Secundaria</w:t>
                      </w:r>
                    </w:p>
                    <w:p w:rsidR="00E818A4" w:rsidRPr="00EC38E3" w:rsidRDefault="005F02C5" w:rsidP="00E818A4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EC38E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ESPECIALIDAD :  T</w:t>
                      </w:r>
                      <w:r w:rsidR="00E818A4" w:rsidRPr="00EC38E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ECNOLOGÍA</w:t>
                      </w:r>
                      <w:r w:rsidRPr="00EC38E3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 (019)</w:t>
                      </w:r>
                    </w:p>
                    <w:p w:rsidR="00E818A4" w:rsidRPr="00EC38E3" w:rsidRDefault="00E818A4" w:rsidP="00E818A4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w:r>
        </w:p>
      </w:tc>
    </w:tr>
    <w:tr w:rsidR="00E818A4" w:rsidTr="00194506">
      <w:trPr>
        <w:trHeight w:val="498"/>
      </w:trPr>
      <w:tc>
        <w:tcPr>
          <w:tcW w:w="2487" w:type="dxa"/>
        </w:tcPr>
        <w:p w:rsidR="00E818A4" w:rsidRDefault="00E818A4">
          <w:pPr>
            <w:pStyle w:val="Encabezado"/>
            <w:jc w:val="center"/>
            <w:rPr>
              <w:rFonts w:ascii="Arial" w:eastAsia="Calibri" w:hAnsi="Arial" w:cs="Arial"/>
              <w:bCs/>
              <w:sz w:val="14"/>
              <w:szCs w:val="14"/>
            </w:rPr>
          </w:pPr>
        </w:p>
        <w:p w:rsidR="00E818A4" w:rsidRDefault="00E818A4">
          <w:pPr>
            <w:pStyle w:val="Encabezado"/>
            <w:jc w:val="center"/>
            <w:rPr>
              <w:rFonts w:ascii="Arial" w:hAnsi="Arial" w:cs="Arial"/>
              <w:bCs/>
              <w:sz w:val="14"/>
              <w:szCs w:val="14"/>
            </w:rPr>
          </w:pPr>
          <w:r>
            <w:rPr>
              <w:rFonts w:ascii="Arial" w:hAnsi="Arial" w:cs="Arial"/>
              <w:bCs/>
              <w:sz w:val="14"/>
              <w:szCs w:val="14"/>
            </w:rPr>
            <w:t>CONSEJERÍA DE EDUCACIÓN,</w:t>
          </w:r>
        </w:p>
        <w:p w:rsidR="00E818A4" w:rsidRDefault="00E818A4">
          <w:pPr>
            <w:pStyle w:val="Encabezado"/>
            <w:jc w:val="center"/>
            <w:rPr>
              <w:rFonts w:ascii="Arial" w:hAnsi="Arial" w:cs="Arial"/>
              <w:bCs/>
              <w:sz w:val="14"/>
              <w:szCs w:val="14"/>
            </w:rPr>
          </w:pPr>
          <w:r>
            <w:rPr>
              <w:rFonts w:ascii="Arial" w:hAnsi="Arial" w:cs="Arial"/>
              <w:bCs/>
              <w:sz w:val="14"/>
              <w:szCs w:val="14"/>
            </w:rPr>
            <w:t xml:space="preserve"> CULTURA Y DEPORTE</w:t>
          </w:r>
        </w:p>
      </w:tc>
      <w:tc>
        <w:tcPr>
          <w:tcW w:w="5206" w:type="dxa"/>
          <w:vMerge/>
          <w:vAlign w:val="center"/>
          <w:hideMark/>
        </w:tcPr>
        <w:p w:rsidR="00E818A4" w:rsidRDefault="00E818A4">
          <w:pPr>
            <w:rPr>
              <w:rFonts w:eastAsia="Calibri"/>
              <w:sz w:val="24"/>
              <w:szCs w:val="24"/>
            </w:rPr>
          </w:pPr>
        </w:p>
      </w:tc>
      <w:tc>
        <w:tcPr>
          <w:tcW w:w="22113" w:type="dxa"/>
          <w:vMerge/>
          <w:vAlign w:val="center"/>
          <w:hideMark/>
        </w:tcPr>
        <w:p w:rsidR="00E818A4" w:rsidRDefault="00E818A4">
          <w:pPr>
            <w:rPr>
              <w:rFonts w:eastAsia="Calibri"/>
              <w:sz w:val="24"/>
              <w:szCs w:val="24"/>
            </w:rPr>
          </w:pPr>
        </w:p>
      </w:tc>
    </w:tr>
  </w:tbl>
  <w:p w:rsidR="00E818A4" w:rsidRDefault="00E818A4" w:rsidP="00E818A4">
    <w:pPr>
      <w:pStyle w:val="Encabezado"/>
      <w:rPr>
        <w:rFonts w:eastAsia="Calibri"/>
        <w:sz w:val="18"/>
      </w:rPr>
    </w:pPr>
  </w:p>
  <w:p w:rsidR="00E818A4" w:rsidRDefault="00E818A4">
    <w:pPr>
      <w:pStyle w:val="Encabezado"/>
    </w:pPr>
  </w:p>
  <w:p w:rsidR="00E818A4" w:rsidRDefault="00E818A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B605B"/>
    <w:multiLevelType w:val="hybridMultilevel"/>
    <w:tmpl w:val="A7ECA1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818A4"/>
    <w:rsid w:val="000A6E8F"/>
    <w:rsid w:val="00194506"/>
    <w:rsid w:val="001D676E"/>
    <w:rsid w:val="003B644C"/>
    <w:rsid w:val="004449FC"/>
    <w:rsid w:val="005E151B"/>
    <w:rsid w:val="005F02C5"/>
    <w:rsid w:val="00786229"/>
    <w:rsid w:val="00786D3B"/>
    <w:rsid w:val="007C1F64"/>
    <w:rsid w:val="00883003"/>
    <w:rsid w:val="00964256"/>
    <w:rsid w:val="00AA370B"/>
    <w:rsid w:val="00DA679A"/>
    <w:rsid w:val="00E730C7"/>
    <w:rsid w:val="00E818A4"/>
    <w:rsid w:val="00EC38E3"/>
    <w:rsid w:val="00F11F85"/>
    <w:rsid w:val="00FB3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F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1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8A4"/>
  </w:style>
  <w:style w:type="paragraph" w:styleId="Piedepgina">
    <w:name w:val="footer"/>
    <w:basedOn w:val="Normal"/>
    <w:link w:val="PiedepginaCar"/>
    <w:uiPriority w:val="99"/>
    <w:unhideWhenUsed/>
    <w:rsid w:val="00E818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8A4"/>
  </w:style>
  <w:style w:type="paragraph" w:styleId="Textodeglobo">
    <w:name w:val="Balloon Text"/>
    <w:basedOn w:val="Normal"/>
    <w:link w:val="TextodegloboCar"/>
    <w:uiPriority w:val="99"/>
    <w:semiHidden/>
    <w:unhideWhenUsed/>
    <w:rsid w:val="00E8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8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449F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4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58A48-9152-4E36-83C5-9CB296121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2</cp:revision>
  <cp:lastPrinted>2016-06-15T17:49:00Z</cp:lastPrinted>
  <dcterms:created xsi:type="dcterms:W3CDTF">2016-06-17T21:19:00Z</dcterms:created>
  <dcterms:modified xsi:type="dcterms:W3CDTF">2016-06-17T21:19:00Z</dcterms:modified>
</cp:coreProperties>
</file>